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№ 2 имени Героя Советского Союза Г.Н.Гурьянова ж.-д.ст.Шентала муниципального района </w:t>
      </w:r>
      <w:r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  <w:t>Шенталинский Самарской области</w:t>
      </w: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kern w:val="36"/>
          <w:sz w:val="32"/>
          <w:szCs w:val="32"/>
          <w:lang w:eastAsia="ru-RU"/>
        </w:rPr>
        <w:t>Мастер-класс</w:t>
      </w:r>
      <w:r>
        <w:rPr>
          <w:rFonts w:hint="default" w:ascii="Times New Roman" w:hAnsi="Times New Roman" w:eastAsia="Times New Roman" w:cs="Times New Roman"/>
          <w:b/>
          <w:bCs/>
          <w:color w:val="auto"/>
          <w:kern w:val="36"/>
          <w:sz w:val="32"/>
          <w:szCs w:val="32"/>
          <w:lang w:val="en-US" w:eastAsia="ru-RU"/>
        </w:rPr>
        <w:t xml:space="preserve"> для родителей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  <w:t>:</w:t>
      </w: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eastAsia="ru-RU"/>
        </w:rPr>
        <w:t xml:space="preserve">«Кубик </w:t>
      </w:r>
      <w:r>
        <w:rPr>
          <w:rFonts w:hint="default" w:eastAsia="Times New Roman" w:cs="Times New Roman"/>
          <w:color w:val="auto"/>
          <w:kern w:val="36"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eastAsia="ru-RU"/>
        </w:rPr>
        <w:t>Блума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eastAsia="ru-RU"/>
        </w:rPr>
        <w:t>одна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  <w:t xml:space="preserve"> из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eastAsia="ru-RU"/>
        </w:rPr>
        <w:t xml:space="preserve"> педагогических технологий для</w:t>
      </w:r>
      <w:r>
        <w:rPr>
          <w:rFonts w:hint="default" w:ascii="Times New Roman" w:hAnsi="Times New Roman" w:eastAsia="Times New Roman" w:cs="Times New Roman"/>
          <w:color w:val="auto"/>
          <w:kern w:val="36"/>
          <w:sz w:val="32"/>
          <w:szCs w:val="32"/>
          <w:lang w:val="en-US" w:eastAsia="ru-RU"/>
        </w:rPr>
        <w:t xml:space="preserve"> индивидуальной работы с детьми»</w:t>
      </w: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center"/>
        <w:outlineLvl w:val="0"/>
        <w:rPr>
          <w:rFonts w:hint="default" w:ascii="Times New Roman" w:hAnsi="Times New Roman" w:eastAsia="Times New Roman"/>
          <w:b w:val="0"/>
          <w:bCs w:val="0"/>
          <w:color w:val="auto"/>
          <w:kern w:val="36"/>
          <w:sz w:val="24"/>
          <w:szCs w:val="24"/>
          <w:lang w:eastAsia="ru-RU"/>
        </w:rPr>
      </w:pPr>
    </w:p>
    <w:p>
      <w:pPr>
        <w:spacing w:after="300" w:line="360" w:lineRule="auto"/>
        <w:jc w:val="right"/>
        <w:outlineLvl w:val="0"/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eastAsia="ru-RU"/>
        </w:rPr>
        <w:t>Подготовила</w:t>
      </w:r>
      <w:r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>:</w:t>
      </w:r>
    </w:p>
    <w:p>
      <w:pPr>
        <w:wordWrap w:val="0"/>
        <w:spacing w:after="300" w:line="360" w:lineRule="auto"/>
        <w:jc w:val="right"/>
        <w:outlineLvl w:val="0"/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 xml:space="preserve">воспитатель высшей квалификационной категории </w:t>
      </w:r>
    </w:p>
    <w:p>
      <w:pPr>
        <w:wordWrap w:val="0"/>
        <w:spacing w:after="300" w:line="360" w:lineRule="auto"/>
        <w:jc w:val="right"/>
        <w:outlineLvl w:val="0"/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>Сираздинова Марина Валерьевна</w:t>
      </w:r>
    </w:p>
    <w:p>
      <w:pPr>
        <w:wordWrap/>
        <w:spacing w:after="300" w:line="360" w:lineRule="auto"/>
        <w:jc w:val="right"/>
        <w:outlineLvl w:val="0"/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</w:pPr>
    </w:p>
    <w:p>
      <w:pPr>
        <w:wordWrap/>
        <w:spacing w:after="300" w:line="360" w:lineRule="auto"/>
        <w:jc w:val="center"/>
        <w:outlineLvl w:val="0"/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</w:pPr>
      <w:r>
        <w:rPr>
          <w:rFonts w:hint="default" w:eastAsia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>Шентала 2023 г.</w:t>
      </w:r>
    </w:p>
    <w:p>
      <w:pPr>
        <w:spacing w:after="300" w:line="360" w:lineRule="auto"/>
        <w:jc w:val="both"/>
        <w:outlineLvl w:val="0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Цель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: познакомить  технологией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«Кубик Блума»,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повысить уровень педагогического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мастерства родителей,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умение использования данной технологии в индивидуальной работе с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детьми дошкольного возраста.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Аудитория: 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родители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воспитанников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Задачи: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— показать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возможность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использования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«К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убик Блума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 родителями в индивидуальной работе с детьми;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— развивать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интерес участников мастер-класса 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инновационным педагогическим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технологиям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— повысить уровень педагогической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компетенции родителей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воспитанников;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— продемонстрировать один из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инновационных приёмов, для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развития креативного мышления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— сформировать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мотивацию на использование «Кубика Блума» 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индивидуальной работе с детьми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 домашних условиях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Оборудование: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презентация: «Кубик Блума - как технология развития критического мышления у детей дошкольного возраста;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 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«К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убик Блума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»; 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памятки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: «Что такое - «Кубик Блума» и как его использовать»</w:t>
      </w:r>
    </w:p>
    <w:p>
      <w:pPr>
        <w:shd w:val="clear" w:color="auto" w:fill="FFFFFF"/>
        <w:spacing w:before="100" w:beforeAutospacing="1" w:after="100" w:afterAutospacing="1" w:line="360" w:lineRule="auto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Ход мастер-класса: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u w:val="single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Здравствуйте, уважаемые родители!</w:t>
      </w:r>
    </w:p>
    <w:p>
      <w:pPr>
        <w:spacing w:after="300" w:line="360" w:lineRule="auto"/>
        <w:jc w:val="both"/>
        <w:outlineLvl w:val="0"/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Тема нашего мастер-класса: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eastAsia="ru-RU"/>
        </w:rPr>
        <w:t>«Кубик Блума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eastAsia="ru-RU"/>
        </w:rPr>
        <w:t>одна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val="en-US" w:eastAsia="ru-RU"/>
        </w:rPr>
        <w:t xml:space="preserve"> из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eastAsia="ru-RU"/>
        </w:rPr>
        <w:t xml:space="preserve"> педагогических технологий для</w:t>
      </w:r>
      <w:r>
        <w:rPr>
          <w:rFonts w:hint="default" w:ascii="Times New Roman" w:hAnsi="Times New Roman" w:eastAsia="Times New Roman" w:cs="Times New Roman"/>
          <w:color w:val="auto"/>
          <w:kern w:val="36"/>
          <w:sz w:val="28"/>
          <w:szCs w:val="28"/>
          <w:lang w:val="en-US" w:eastAsia="ru-RU"/>
        </w:rPr>
        <w:t xml:space="preserve"> индивидуальной работы с детьми»</w:t>
      </w:r>
      <w:r>
        <w:rPr>
          <w:rFonts w:hint="default" w:eastAsia="Times New Roman" w:cs="Times New Roman"/>
          <w:color w:val="auto"/>
          <w:kern w:val="36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Цели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, которые ставит перед нами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современное образование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направлены на принцип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«Учить не науке, а учить учиться».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Передо мной встали вопросы: как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 игровой форме,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организовать образовательный процесс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родителям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домашней обстановке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? Какие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интересные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образовательные технологии смогут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применять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родители самостоятельно,  как можно воспитателю, совместно с родителями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эффективно решать  цели образования?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озна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комилась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 различными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современными  педагогическими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технологиями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 Ос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тановилась на технологии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,которая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разви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критическо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мышлени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у ребёнка.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очему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важно развивать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не просто «мышление», а «критическое мышление»? Чтобы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получить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ответ на этот вопрос, нужно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понять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что значит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ритическое мышление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Критическое мышление является сложным мыслительным процессом, который начинается с получения информации и заканчивается принятием обдуманного решения, формированием собственного отношения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пособность ставить новые вопросы, вырабатывать аргументы в защиту своего мнения и делать выводы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пособность анализировать информацию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Критически мыслящий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ребёнок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всегда сможет аргументировано доказать свою позицию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Од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ин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из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педагогических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приёмов, для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развития критического мышления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является «Кубик Блума».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Автор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«Кубика Блума»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Бенджамин Блум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который написал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1956 году  книгу  «Кубик Блума»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 «Кубик Блума» 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способ формулировки учебного задания в соответствии с поставленной задачей, при котором на грани геометрической фигуры наносятся вопросы, предполагающие рассмотрения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детьми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всех аспектов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предлагаемой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темы.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Ц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ели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обучения делится на три блока: «знаю»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«творю»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«умею».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Кубик Блума</w:t>
      </w:r>
      <w:r>
        <w:rPr>
          <w:rFonts w:hint="default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» -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обычный куб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 гранях  написано: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н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азови…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очему…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бъясни…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редложи…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ридумай…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оделись…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Уникальность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«Кубик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Блума»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 том,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что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он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позволяет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формулировать  сам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ые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разн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ые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вопросы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Ребёнок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бросает кубик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грань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 которая выпадает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ука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зывает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на то,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како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вопрос следует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задать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вопрос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слова, указанного на грани кубика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начинаться вопрос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одробнее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классификации вопросов согласно теории Блума.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Назови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редполагает воспроизведение знаний. Это самые простые вопросы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ребёнку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просто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предлагается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назвать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предмет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явление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термин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и т.д.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Почему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 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блок вопросов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 для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формулиров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причинно-следственны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х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связ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ей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( необходимо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описать процессы, которые происходят с указанным предметом, явлением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 т.д.);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Объясни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вопросы уточняющие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которые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помог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ребёнку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увидеть проблему в разных аспектах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(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сфокусировать внимание на всех сторонах  проблемы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);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Предложи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 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- ребёнку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предлагается,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объяснить, как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можно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использовать то  знание на практике,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чтобы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реш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конкрет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ную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ситуаци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Придумай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вопросы творческие,  содержат элемент предположения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или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вымысла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Поделись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это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блок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предназначен для активации мыслительной деятельности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уч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 анализировать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выделять факты и следствия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оценивать значимость полученных сведений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Предлагаю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вам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два варианта применения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«Кубика Блума»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опросы формулирует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родитель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Это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наиболее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лёгкий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способ,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который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использу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ют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на начальной стадии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обучения,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когда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родитель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показ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ывает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ребёнку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примеры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способы работы с кубиком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опросы формулир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ребёнок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. Предлагаемый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вариант требует  подготовки от детей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eastAsia="ru-RU"/>
        </w:rPr>
        <w:t>П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рактическ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eastAsia="ru-RU"/>
        </w:rPr>
        <w:t>ая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част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eastAsia="ru-RU"/>
        </w:rPr>
        <w:t>ь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На примере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русской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народной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сказки «Колобок», я покажу вам, использова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ние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Кубик Блум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»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на н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ачальном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этапе. 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бросаю кубик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называю вопрос в соответствие с выпавшей гранью. Вы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выступаете в роли детей 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отвечаете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заданный  вопрос.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Н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eastAsia="ru-RU"/>
        </w:rPr>
        <w:t>АЗОВИ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«Г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ероев сказки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того, кто съел Колобка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ПОЧЕМУ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 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Колобок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ушёл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от дедушки и бабушки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Почему Колобок смог уйти от Зайца, Медведя, а от Лисы нет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ОБЪЯСНИ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 «</w:t>
      </w:r>
      <w:r>
        <w:rPr>
          <w:rFonts w:hint="default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очему Колобок попал в беду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ПРЕДЛОЖИ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 «</w:t>
      </w:r>
      <w:r>
        <w:rPr>
          <w:rFonts w:hint="default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С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вой конец сказки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ПРИДУМАЙ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 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Колобку способ защиты от Лисы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ПОДЕЛИСЬ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»: «</w:t>
      </w:r>
      <w:r>
        <w:rPr>
          <w:rFonts w:hint="default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ценкой поведения Колобка. Какую характеристику ему можно дать?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Практика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показывает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что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данный педагогический приём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нравится детям,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которые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очень легко 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быстро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осваивают технику его использования.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Родителям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предлагаемый педагогический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приём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 активной и занимательной форме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помогает развивать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ребёнка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навыки критического мышления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Предлагаю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вам,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другой вариант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использования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«Кубик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Блума».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Для его демонстрации,попрошу вас разделиться на две команды.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Я буду бросать кубик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одна команда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в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соответствии с названием грани -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придумывает вопрос, 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другая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отвечает на п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редложенный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вопрос. Затем команды меняются заданиями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Так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мы сможем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проигр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все грани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кубика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Тема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для закрепления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«Зима»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задания для первой команды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НАЗОВИ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задания для второй команды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ПОЧЕМУ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Назовите три зимних месяца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Почему зимой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падает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снег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Назовите,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какую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одежда нужна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люд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ям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зимой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Назовите, природные явления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 зимний период?».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Назовите,  приметы зимы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акая погода бывает зимой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Почему люди зимой одевают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тёплую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одежду?».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Почему  птицы улетают на юг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Почему зимой день короткий,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ночь длинная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Почему зимой не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холодно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животны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Почему, некоторые животные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приходом зимы меняют окраску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шерсти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ОБЪЯСНИ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ПРЕДЛОЖИ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Объясни, что будет если зимой надевать панамки, футболки, шорты, сандали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»;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Предложи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свой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способ применения снега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льда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Предложи свои предметы зимней одежды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Объясни,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что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будет с зайцем, если он не поменяет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окраску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шерсти».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Предложи, как можно облегчить жизнь птиц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животных зимой».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Объясни, из чего состоит снег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Объясни, 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лёд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- это что такое?».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Предложи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свои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способы передвижения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для людей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зимой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ПРИДУМАЙ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»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ПОДЕЛИСЬ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»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Придумай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свою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загадку о зиме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«Придумай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новую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жизнь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зимни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м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слова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снежинка, мороз, снеговик, метель, вьюга, снегурочка, сугроб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Какую характеристику можно дать зиме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Поделись впечатлениями о зимних праздниках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Мне 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нрави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тся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зима, потому что …………….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Придумай,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новые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зимние игры».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Придумай, как изменится планета, если  зима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будет всегда»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Методика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очень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практична 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удобна тем, что не требует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большого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количества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времени на подготовку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, всегда проходит в игровой форме. 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рактика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применения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«Кубика Блума»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подтверждает, что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дети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дошкольного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возраст,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могут без перегрузок и напряжения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узнать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много нового и интересного,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расширяется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их кругозор и словарный запас. Ребёнок более подготовленным идёт в школу - здесь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имеется в виду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не количество накопленных </w:t>
      </w:r>
      <w:r>
        <w:rPr>
          <w:rFonts w:hint="default" w:eastAsia="Times New Roman" w:cs="Times New Roman"/>
          <w:color w:val="auto"/>
          <w:sz w:val="28"/>
          <w:szCs w:val="28"/>
          <w:lang w:eastAsia="ru-RU"/>
        </w:rPr>
        <w:t>ребёнком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знаний, а  готовность к мыслительной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критической деятельности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. Для ребёнка намного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успешнее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счастливее будет  начало этого очень важного периода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 xml:space="preserve"> в жизни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– школьного детства</w:t>
      </w:r>
      <w:r>
        <w:rPr>
          <w:rFonts w:hint="default" w:eastAsia="Times New Roman" w:cs="Times New Roman"/>
          <w:color w:val="auto"/>
          <w:sz w:val="28"/>
          <w:szCs w:val="28"/>
          <w:lang w:val="en-US" w:eastAsia="ru-RU"/>
        </w:rPr>
        <w:t>!</w:t>
      </w:r>
    </w:p>
    <w:p>
      <w:pPr>
        <w:shd w:val="clear" w:color="auto" w:fill="FFFFFF"/>
        <w:spacing w:before="100" w:before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Спасибо за внимание</w:t>
      </w:r>
      <w:r>
        <w:rPr>
          <w:rFonts w:hint="default" w:eastAsia="Times New Roman" w:cs="Times New Roman"/>
          <w:b/>
          <w:bCs/>
          <w:color w:val="auto"/>
          <w:sz w:val="28"/>
          <w:szCs w:val="28"/>
          <w:lang w:val="en-US" w:eastAsia="ru-RU"/>
        </w:rPr>
        <w:t>!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3"/>
    <w:rsid w:val="006C0B77"/>
    <w:rsid w:val="008242FF"/>
    <w:rsid w:val="00870751"/>
    <w:rsid w:val="00922C48"/>
    <w:rsid w:val="00B57D53"/>
    <w:rsid w:val="00B915B7"/>
    <w:rsid w:val="00EA59DF"/>
    <w:rsid w:val="00EE4070"/>
    <w:rsid w:val="00F12C76"/>
    <w:rsid w:val="0BF8728A"/>
    <w:rsid w:val="22EF7B2C"/>
    <w:rsid w:val="47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1391</Words>
  <Characters>7935</Characters>
  <Lines>66</Lines>
  <Paragraphs>18</Paragraphs>
  <TotalTime>55</TotalTime>
  <ScaleCrop>false</ScaleCrop>
  <LinksUpToDate>false</LinksUpToDate>
  <CharactersWithSpaces>9308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2023-10-25T16:34:00Z</dcterms:created>
  <dc:creator>Пользователь</dc:creator>
  <cp:lastModifiedBy>user</cp:lastModifiedBy>
  <dcterms:modified xsi:type="dcterms:W3CDTF">2023-11-06T15:45:15Z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D7ACA8A29E8D4F31968651BC28D0C991_12</vt:lpwstr>
  </property>
</Properties>
</file>