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B1" w:rsidRPr="00195DB1" w:rsidRDefault="00195DB1" w:rsidP="00195DB1">
      <w:pPr>
        <w:shd w:val="clear" w:color="auto" w:fill="FFFFFF"/>
        <w:spacing w:after="295" w:line="347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31"/>
          <w:szCs w:val="31"/>
          <w:lang w:eastAsia="ru-RU"/>
        </w:rPr>
      </w:pPr>
      <w:bookmarkStart w:id="0" w:name="_GoBack"/>
      <w:r w:rsidRPr="00195DB1">
        <w:rPr>
          <w:rFonts w:ascii="Times New Roman" w:eastAsia="Times New Roman" w:hAnsi="Times New Roman" w:cs="Times New Roman"/>
          <w:b/>
          <w:bCs/>
          <w:color w:val="4D4D4D"/>
          <w:sz w:val="31"/>
          <w:szCs w:val="31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bookmarkEnd w:id="0"/>
    <w:p w:rsidR="00195DB1" w:rsidRPr="00195DB1" w:rsidRDefault="00195DB1" w:rsidP="00195D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 2020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0"/>
      <w:bookmarkEnd w:id="1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 приказываю: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и науки Российской Федерации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 г., регистрационный N 30038);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просвещения Российской Федерации от 21 января 2019 г. N 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 (зарегистрирован Министерством юстиции Российской Федерации 25 марта 2019 г., регистрационный N 54158).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195DB1" w:rsidRPr="00195DB1" w:rsidTr="00195DB1">
        <w:tc>
          <w:tcPr>
            <w:tcW w:w="2500" w:type="pct"/>
            <w:hideMark/>
          </w:tcPr>
          <w:p w:rsidR="00195DB1" w:rsidRPr="00195DB1" w:rsidRDefault="00195DB1" w:rsidP="001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195DB1" w:rsidRPr="00195DB1" w:rsidRDefault="00195DB1" w:rsidP="0019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Зарегистрировано в Минюсте РФ 31 августа 2020 г.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Регистрационный № 59599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приказом Министерства просвещения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Российской Федерации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31 июля 2020 г. № 373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195DB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Порядок</w:t>
      </w:r>
      <w:r w:rsidRPr="00195DB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195DB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I. Общие положения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195DB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II. Организация и осуществление образовательной деятельности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образовательной организации могут быть организованы также: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195DB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ребенка-инвалида.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детей с ограниченными возможностями здоровья по зрению: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присутствие ассистента, оказывающего ребенку необходимую помощь;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выпуска альтернативных форматов печатных материалов (крупный шрифт) или аудиофайлов;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детей с ограниченными возможностями здоровья по слуху: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надлежащими звуковыми средствами воспроизведения информации;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детей в группах компенсирующей направленности не должно превышать: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детей с тяжелыми нарушениями речи - 6 детей в возрасте до 3 лет и 10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глухих детей - 6 детей для обеих возрастных групп;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слабослышащих детей - 6 детей в возрасте до 3 лет и 8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слепых детей - 6 детей для обеих возрастных групп;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слабовидящих детей - 6 детей в возрасте до 3 лет и 10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с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амблиопией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косоглазием - 6 детей в возрасте до 3 лет и 10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с задержкой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психоречевого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- 6 детей в возрасте до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задержкой психического развития - 10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умственной отсталостью легкой степени - 10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детей в группах комбинированной направленности не должно превышать: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старше 3 лет: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амблиопией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олигофренопедагог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, ассистент (помощник) на каждую группу: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с нарушениями зрения (слепых, слабовидящих, с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амблиопией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олигофренопедагогога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) и/или педагога-психолога, не менее 0,5 штатной единицы учителя-логопеда;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олигофренопедагога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) и/или педагога-психолога, не менее 0,5 штатной единицы учителя-логопеда;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умственной отсталостью - не менее 1 штатной единицы учителя-дефектолога (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олигофренопедагога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тьютора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олигофренопедагог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, ассистент (помощник) из расчета 1 штатная единица: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учителя-дефектолога (сурдопедагога, тифлопедагога, </w:t>
      </w: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олигофренопедагога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каждые 5-12 обучающихся с ограниченными возможностями здоровья;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учителя-логопеда на каждые 5-12 обучающихся с ограниченными возможностями здоровья;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педагога-психолога на каждые 20 обучающихся с ограниченными возможностями здоровья;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тьютора</w:t>
      </w:r>
      <w:proofErr w:type="spell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каждые 1-5 обучающихся с ограниченными возможностями здоровья;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ассистента (помощника) на каждые 1-5 обучающихся с ограниченными возможностями здоровья.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регламентации и оформления отношений государственной и </w:t>
      </w:r>
      <w:proofErr w:type="gramStart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образовательной организации</w:t>
      </w:r>
      <w:proofErr w:type="gramEnd"/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4 статьи 63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5 статьи 63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2 статьи 15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5 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6 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5 статьи 14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2 статьи 64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3 статьи 64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9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Пункт 21 приказа Министерства образования и науки Российской Федерации от 20 сентября 2013 г. N 1082 "Об утверждении Положения о психолого-медико-педагогической комиссии" (зарегистрирован Министерством юстиции Российской Федерации 23 октября 2013 г., регистрационный N 30242).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2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3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4 статьи 79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5 статьи 41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Часть 6 статьи 41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195DB1" w:rsidRPr="00195DB1" w:rsidRDefault="00195DB1" w:rsidP="00195DB1">
      <w:pPr>
        <w:shd w:val="clear" w:color="auto" w:fill="FFFFFF"/>
        <w:spacing w:after="295" w:line="347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31"/>
          <w:szCs w:val="31"/>
          <w:lang w:eastAsia="ru-RU"/>
        </w:rPr>
      </w:pPr>
      <w:bookmarkStart w:id="2" w:name="review"/>
      <w:bookmarkEnd w:id="2"/>
      <w:r w:rsidRPr="00195DB1">
        <w:rPr>
          <w:rFonts w:ascii="Times New Roman" w:eastAsia="Times New Roman" w:hAnsi="Times New Roman" w:cs="Times New Roman"/>
          <w:b/>
          <w:bCs/>
          <w:color w:val="4D4D4D"/>
          <w:sz w:val="31"/>
          <w:szCs w:val="31"/>
          <w:lang w:eastAsia="ru-RU"/>
        </w:rPr>
        <w:t>Обзор документа</w:t>
      </w:r>
    </w:p>
    <w:p w:rsidR="00195DB1" w:rsidRPr="00195DB1" w:rsidRDefault="00EE47D2" w:rsidP="00195DB1">
      <w:pPr>
        <w:shd w:val="clear" w:color="auto" w:fill="FFFFFF"/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align="center" o:hrstd="t" o:hr="t" fillcolor="#a0a0a0" stroked="f"/>
        </w:pic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2021 г. устанавливаются новые правила организации и осуществления деятельности по программам дошкольного образования. Они заменят правила 2013 г.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могут иметь общеразвивающую, компенсирующую (для детей с ОВЗ), оздоровительную (для детей, нуждающихся в длительном лечении и специальных лечебно-оздоровительных мероприятиях) или комбинированную (совместное образование здоровых детей и детей с ОВЗ) направленность.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организованы также группы детей раннего возраста для воспитанников в возрасте от 2 месяцев до 3 лет, группы по присмотру и уходу без реализации образовательной программы для воспитанников в возрасте от 2 месяцев, семейные дошкольные группы.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могут функционировать в режиме кратковременного пребывания (до 5 часов в день), сокращенного дня (8-10 часов), полного дня (10,5-12 часов), продленного дня (13-14 часов) и круглосуточного пребывания. По запросам родителей возможна организация работы групп также в выходные и праздники.</w:t>
      </w:r>
    </w:p>
    <w:p w:rsidR="00195DB1" w:rsidRPr="00195DB1" w:rsidRDefault="00195DB1" w:rsidP="00195DB1">
      <w:pPr>
        <w:shd w:val="clear" w:color="auto" w:fill="FFFFFF"/>
        <w:spacing w:after="295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D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Отдельно оговорены особенности организации образовательной деятельности для лиц с ОВЗ.</w:t>
      </w:r>
    </w:p>
    <w:sectPr w:rsidR="00195DB1" w:rsidRPr="00195DB1" w:rsidSect="0049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B9C"/>
    <w:multiLevelType w:val="multilevel"/>
    <w:tmpl w:val="AD8E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1"/>
    <w:rsid w:val="00195DB1"/>
    <w:rsid w:val="00495F39"/>
    <w:rsid w:val="00E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0EC6-E525-4AD9-BCDC-8C6177BE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39"/>
  </w:style>
  <w:style w:type="paragraph" w:styleId="2">
    <w:name w:val="heading 2"/>
    <w:basedOn w:val="a"/>
    <w:link w:val="20"/>
    <w:uiPriority w:val="9"/>
    <w:qFormat/>
    <w:rsid w:val="00195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19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195DB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5D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5DB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195DB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5D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5DB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195DB1"/>
  </w:style>
  <w:style w:type="character" w:styleId="a5">
    <w:name w:val="Strong"/>
    <w:basedOn w:val="a0"/>
    <w:uiPriority w:val="22"/>
    <w:qFormat/>
    <w:rsid w:val="00195DB1"/>
    <w:rPr>
      <w:b/>
      <w:bCs/>
    </w:rPr>
  </w:style>
  <w:style w:type="character" w:customStyle="1" w:styleId="free">
    <w:name w:val="free"/>
    <w:basedOn w:val="a0"/>
    <w:rsid w:val="00195DB1"/>
  </w:style>
  <w:style w:type="paragraph" w:styleId="a6">
    <w:name w:val="Balloon Text"/>
    <w:basedOn w:val="a"/>
    <w:link w:val="a7"/>
    <w:uiPriority w:val="99"/>
    <w:semiHidden/>
    <w:unhideWhenUsed/>
    <w:rsid w:val="0019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080">
                  <w:marLeft w:val="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7586">
                          <w:marLeft w:val="0"/>
                          <w:marRight w:val="0"/>
                          <w:marTop w:val="0"/>
                          <w:marBottom w:val="2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8075">
                          <w:marLeft w:val="0"/>
                          <w:marRight w:val="0"/>
                          <w:marTop w:val="0"/>
                          <w:marBottom w:val="5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825960">
                      <w:marLeft w:val="0"/>
                      <w:marRight w:val="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5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4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658">
                      <w:marLeft w:val="35"/>
                      <w:marRight w:val="35"/>
                      <w:marTop w:val="434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Константин Наумов</cp:lastModifiedBy>
  <cp:revision>2</cp:revision>
  <cp:lastPrinted>2021-01-15T06:43:00Z</cp:lastPrinted>
  <dcterms:created xsi:type="dcterms:W3CDTF">2021-01-26T14:49:00Z</dcterms:created>
  <dcterms:modified xsi:type="dcterms:W3CDTF">2021-01-26T14:49:00Z</dcterms:modified>
</cp:coreProperties>
</file>